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A91" w:rsidRDefault="00363A91" w:rsidP="00363A91">
      <w:pPr>
        <w:rPr>
          <w:rFonts w:asciiTheme="minorHAnsi" w:hAnsiTheme="minorHAnsi"/>
          <w:b/>
        </w:rPr>
      </w:pPr>
      <w:r>
        <w:rPr>
          <w:rFonts w:asciiTheme="minorHAnsi" w:hAnsiTheme="minorHAnsi"/>
          <w:b/>
          <w:u w:val="single"/>
        </w:rPr>
        <w:t>03 GESTIÓN STOCK 04, ABC, NECESIDADES DE ALMACENAJE</w:t>
      </w:r>
    </w:p>
    <w:p w:rsidR="00363A91" w:rsidRDefault="00363A91" w:rsidP="007B670E">
      <w:pPr>
        <w:numPr>
          <w:ilvl w:val="12"/>
          <w:numId w:val="0"/>
        </w:numPr>
        <w:ind w:left="283" w:hanging="283"/>
        <w:rPr>
          <w:rFonts w:asciiTheme="minorHAnsi" w:hAnsiTheme="minorHAnsi"/>
          <w:b/>
          <w:szCs w:val="24"/>
        </w:rPr>
      </w:pPr>
    </w:p>
    <w:p w:rsidR="007B670E" w:rsidRPr="00802123" w:rsidRDefault="007B670E" w:rsidP="007B670E">
      <w:pPr>
        <w:numPr>
          <w:ilvl w:val="12"/>
          <w:numId w:val="0"/>
        </w:numPr>
        <w:ind w:left="283" w:hanging="283"/>
        <w:rPr>
          <w:rFonts w:asciiTheme="minorHAnsi" w:hAnsiTheme="minorHAnsi"/>
          <w:b/>
          <w:szCs w:val="24"/>
        </w:rPr>
      </w:pPr>
      <w:r w:rsidRPr="00802123">
        <w:rPr>
          <w:rFonts w:asciiTheme="minorHAnsi" w:hAnsiTheme="minorHAnsi"/>
          <w:b/>
          <w:szCs w:val="24"/>
        </w:rPr>
        <w:t>1.- OBJETIVO</w:t>
      </w:r>
    </w:p>
    <w:p w:rsidR="007B670E" w:rsidRPr="00930B14" w:rsidRDefault="007B670E" w:rsidP="007B670E">
      <w:pPr>
        <w:rPr>
          <w:rFonts w:asciiTheme="minorHAnsi" w:hAnsiTheme="minorHAnsi"/>
          <w:sz w:val="22"/>
          <w:szCs w:val="22"/>
        </w:rPr>
      </w:pPr>
      <w:r w:rsidRPr="00930B14">
        <w:rPr>
          <w:rFonts w:asciiTheme="minorHAnsi" w:hAnsiTheme="minorHAnsi"/>
          <w:sz w:val="22"/>
          <w:szCs w:val="22"/>
        </w:rPr>
        <w:t>Utilización de una herramienta informática para un tema logístico</w:t>
      </w:r>
    </w:p>
    <w:p w:rsidR="007B670E" w:rsidRPr="00930B14" w:rsidRDefault="007B670E" w:rsidP="007B670E">
      <w:pPr>
        <w:rPr>
          <w:rFonts w:asciiTheme="minorHAnsi" w:hAnsiTheme="minorHAnsi"/>
          <w:sz w:val="22"/>
          <w:szCs w:val="22"/>
        </w:rPr>
      </w:pPr>
      <w:r w:rsidRPr="00930B14">
        <w:rPr>
          <w:rFonts w:asciiTheme="minorHAnsi" w:hAnsiTheme="minorHAnsi"/>
          <w:sz w:val="22"/>
          <w:szCs w:val="22"/>
        </w:rPr>
        <w:t>Metodología de análisis logístico</w:t>
      </w:r>
    </w:p>
    <w:p w:rsidR="007B670E" w:rsidRPr="00930B14" w:rsidRDefault="007B670E" w:rsidP="007B670E">
      <w:pPr>
        <w:rPr>
          <w:rFonts w:asciiTheme="minorHAnsi" w:hAnsiTheme="minorHAnsi"/>
          <w:sz w:val="22"/>
          <w:szCs w:val="22"/>
        </w:rPr>
      </w:pPr>
      <w:r w:rsidRPr="00930B14">
        <w:rPr>
          <w:rFonts w:asciiTheme="minorHAnsi" w:hAnsiTheme="minorHAnsi"/>
          <w:sz w:val="22"/>
          <w:szCs w:val="22"/>
        </w:rPr>
        <w:t>En concreto: hacer un ABC, tabla dinámica y plasmarlo en un gráfico.</w:t>
      </w:r>
    </w:p>
    <w:p w:rsidR="007B670E" w:rsidRPr="00930B14" w:rsidRDefault="007B670E" w:rsidP="007B670E">
      <w:pPr>
        <w:rPr>
          <w:rFonts w:asciiTheme="minorHAnsi" w:hAnsiTheme="minorHAnsi"/>
          <w:sz w:val="22"/>
          <w:szCs w:val="22"/>
        </w:rPr>
      </w:pPr>
      <w:r w:rsidRPr="00930B14">
        <w:rPr>
          <w:rFonts w:asciiTheme="minorHAnsi" w:hAnsiTheme="minorHAnsi"/>
          <w:sz w:val="22"/>
          <w:szCs w:val="22"/>
        </w:rPr>
        <w:t>Conversión de kilos a palets y cálculo necesidades de almacenamiento.</w:t>
      </w:r>
    </w:p>
    <w:p w:rsidR="007B670E" w:rsidRPr="00930B14" w:rsidRDefault="007B670E" w:rsidP="007B670E">
      <w:pPr>
        <w:ind w:left="283"/>
        <w:rPr>
          <w:rFonts w:asciiTheme="minorHAnsi" w:hAnsiTheme="minorHAnsi"/>
          <w:sz w:val="22"/>
          <w:szCs w:val="22"/>
        </w:rPr>
      </w:pPr>
    </w:p>
    <w:p w:rsidR="007B670E" w:rsidRPr="00802123" w:rsidRDefault="007B670E" w:rsidP="007B670E">
      <w:pPr>
        <w:numPr>
          <w:ilvl w:val="12"/>
          <w:numId w:val="0"/>
        </w:numPr>
        <w:ind w:left="283" w:hanging="283"/>
        <w:rPr>
          <w:rFonts w:asciiTheme="minorHAnsi" w:hAnsiTheme="minorHAnsi"/>
          <w:b/>
          <w:szCs w:val="24"/>
        </w:rPr>
      </w:pPr>
      <w:r w:rsidRPr="00802123">
        <w:rPr>
          <w:rFonts w:asciiTheme="minorHAnsi" w:hAnsiTheme="minorHAnsi"/>
          <w:b/>
          <w:szCs w:val="24"/>
        </w:rPr>
        <w:t>2.- DESCRIPCIÓN</w:t>
      </w:r>
    </w:p>
    <w:p w:rsidR="007B670E" w:rsidRPr="00930B14" w:rsidRDefault="007B670E" w:rsidP="007B670E">
      <w:pPr>
        <w:numPr>
          <w:ilvl w:val="12"/>
          <w:numId w:val="0"/>
        </w:numPr>
        <w:rPr>
          <w:rFonts w:asciiTheme="minorHAnsi" w:hAnsiTheme="minorHAnsi"/>
          <w:sz w:val="22"/>
          <w:szCs w:val="22"/>
        </w:rPr>
      </w:pPr>
      <w:r w:rsidRPr="00930B14">
        <w:rPr>
          <w:rFonts w:asciiTheme="minorHAnsi" w:hAnsiTheme="minorHAnsi"/>
          <w:sz w:val="22"/>
          <w:szCs w:val="22"/>
        </w:rPr>
        <w:t xml:space="preserve">Se trata de una fábrica de pintura. </w:t>
      </w:r>
    </w:p>
    <w:p w:rsidR="007B670E" w:rsidRPr="00930B14" w:rsidRDefault="007B670E" w:rsidP="007B670E">
      <w:pPr>
        <w:numPr>
          <w:ilvl w:val="12"/>
          <w:numId w:val="0"/>
        </w:numPr>
        <w:rPr>
          <w:rFonts w:asciiTheme="minorHAnsi" w:hAnsiTheme="minorHAnsi"/>
          <w:sz w:val="22"/>
          <w:szCs w:val="22"/>
        </w:rPr>
      </w:pPr>
      <w:r w:rsidRPr="00930B14">
        <w:rPr>
          <w:rFonts w:asciiTheme="minorHAnsi" w:hAnsiTheme="minorHAnsi"/>
          <w:sz w:val="22"/>
          <w:szCs w:val="22"/>
        </w:rPr>
        <w:t xml:space="preserve">Como unidad de medida es el kg. </w:t>
      </w:r>
    </w:p>
    <w:p w:rsidR="007B670E" w:rsidRPr="00930B14" w:rsidRDefault="007B670E" w:rsidP="007B670E">
      <w:pPr>
        <w:pStyle w:val="Encabezado"/>
        <w:tabs>
          <w:tab w:val="clear" w:pos="4252"/>
          <w:tab w:val="clear" w:pos="8504"/>
        </w:tabs>
        <w:rPr>
          <w:rFonts w:asciiTheme="minorHAnsi" w:hAnsiTheme="minorHAnsi"/>
          <w:sz w:val="22"/>
          <w:szCs w:val="22"/>
        </w:rPr>
      </w:pPr>
      <w:r w:rsidRPr="00930B14">
        <w:rPr>
          <w:rFonts w:asciiTheme="minorHAnsi" w:hAnsiTheme="minorHAnsi"/>
          <w:sz w:val="22"/>
          <w:szCs w:val="22"/>
        </w:rPr>
        <w:t xml:space="preserve">Se sabe que  </w:t>
      </w:r>
      <w:r w:rsidRPr="00802123">
        <w:rPr>
          <w:rFonts w:asciiTheme="minorHAnsi" w:hAnsiTheme="minorHAnsi"/>
          <w:sz w:val="22"/>
          <w:szCs w:val="22"/>
        </w:rPr>
        <w:t>1 palet contiene 500 kg de pintura</w:t>
      </w:r>
      <w:r w:rsidRPr="00930B14">
        <w:rPr>
          <w:rFonts w:asciiTheme="minorHAnsi" w:hAnsiTheme="minorHAnsi"/>
          <w:sz w:val="22"/>
          <w:szCs w:val="22"/>
        </w:rPr>
        <w:t>, no importa el color ni el tamaño del bote.</w:t>
      </w:r>
    </w:p>
    <w:p w:rsidR="007B670E" w:rsidRPr="00930B14" w:rsidRDefault="007B670E" w:rsidP="007B670E">
      <w:pPr>
        <w:numPr>
          <w:ilvl w:val="12"/>
          <w:numId w:val="0"/>
        </w:numPr>
        <w:ind w:left="283" w:hanging="283"/>
        <w:rPr>
          <w:rFonts w:asciiTheme="minorHAnsi" w:hAnsiTheme="minorHAnsi"/>
          <w:b/>
          <w:szCs w:val="24"/>
          <w:u w:val="single"/>
        </w:rPr>
      </w:pPr>
    </w:p>
    <w:p w:rsidR="007B670E" w:rsidRPr="00802123" w:rsidRDefault="007B670E" w:rsidP="007B670E">
      <w:pPr>
        <w:rPr>
          <w:rFonts w:asciiTheme="minorHAnsi" w:hAnsiTheme="minorHAnsi"/>
          <w:b/>
          <w:bCs/>
          <w:szCs w:val="24"/>
        </w:rPr>
      </w:pPr>
      <w:r w:rsidRPr="00802123">
        <w:rPr>
          <w:rFonts w:asciiTheme="minorHAnsi" w:hAnsiTheme="minorHAnsi"/>
          <w:b/>
          <w:bCs/>
          <w:szCs w:val="24"/>
        </w:rPr>
        <w:t>3.- DATOS ORIGINALES</w:t>
      </w:r>
    </w:p>
    <w:p w:rsidR="007B670E" w:rsidRPr="00A86727" w:rsidRDefault="007B670E" w:rsidP="007B670E">
      <w:pPr>
        <w:rPr>
          <w:rFonts w:asciiTheme="minorHAnsi" w:hAnsiTheme="minorHAnsi"/>
          <w:b/>
          <w:sz w:val="22"/>
          <w:szCs w:val="22"/>
          <w:u w:val="single"/>
        </w:rPr>
      </w:pPr>
      <w:r w:rsidRPr="00A86727">
        <w:rPr>
          <w:rFonts w:asciiTheme="minorHAnsi" w:hAnsiTheme="minorHAnsi"/>
          <w:b/>
          <w:sz w:val="22"/>
          <w:szCs w:val="22"/>
          <w:u w:val="single"/>
        </w:rPr>
        <w:t>Hoja 'datosiniciales'</w:t>
      </w:r>
    </w:p>
    <w:p w:rsidR="007B670E" w:rsidRPr="00930B14" w:rsidRDefault="007B670E" w:rsidP="007B670E">
      <w:pPr>
        <w:rPr>
          <w:rFonts w:asciiTheme="minorHAnsi" w:hAnsiTheme="minorHAnsi"/>
          <w:sz w:val="22"/>
          <w:szCs w:val="22"/>
        </w:rPr>
      </w:pPr>
      <w:r w:rsidRPr="00930B14">
        <w:rPr>
          <w:rFonts w:asciiTheme="minorHAnsi" w:hAnsiTheme="minorHAnsi"/>
          <w:sz w:val="22"/>
          <w:szCs w:val="22"/>
        </w:rPr>
        <w:t xml:space="preserve">Contiene los datos de todas las referencias que han tenido stock a lo largo del año. </w:t>
      </w:r>
    </w:p>
    <w:p w:rsidR="007B670E" w:rsidRPr="00930B14" w:rsidRDefault="007B670E" w:rsidP="007B670E">
      <w:pPr>
        <w:rPr>
          <w:rFonts w:asciiTheme="minorHAnsi" w:hAnsiTheme="minorHAnsi"/>
          <w:sz w:val="22"/>
          <w:szCs w:val="22"/>
        </w:rPr>
      </w:pPr>
      <w:r w:rsidRPr="00930B14">
        <w:rPr>
          <w:rFonts w:asciiTheme="minorHAnsi" w:hAnsiTheme="minorHAnsi"/>
          <w:sz w:val="22"/>
          <w:szCs w:val="22"/>
        </w:rPr>
        <w:t>Los datos se presentan en kilos y mes a mes. 12 meses del año. Una ‘fotografía’ ó posición por mes.</w:t>
      </w:r>
    </w:p>
    <w:p w:rsidR="007B670E" w:rsidRPr="00A86727" w:rsidRDefault="007B670E" w:rsidP="007B670E">
      <w:pPr>
        <w:rPr>
          <w:rFonts w:asciiTheme="minorHAnsi" w:hAnsiTheme="minorHAnsi"/>
          <w:b/>
          <w:sz w:val="22"/>
          <w:szCs w:val="22"/>
          <w:u w:val="single"/>
        </w:rPr>
      </w:pPr>
      <w:r w:rsidRPr="00A86727">
        <w:rPr>
          <w:rFonts w:asciiTheme="minorHAnsi" w:hAnsiTheme="minorHAnsi"/>
          <w:b/>
          <w:sz w:val="22"/>
          <w:szCs w:val="22"/>
          <w:u w:val="single"/>
        </w:rPr>
        <w:t>Hoja 'borrador'</w:t>
      </w:r>
    </w:p>
    <w:p w:rsidR="007B670E" w:rsidRPr="00930B14" w:rsidRDefault="007B670E" w:rsidP="007B670E">
      <w:pPr>
        <w:rPr>
          <w:rFonts w:asciiTheme="minorHAnsi" w:hAnsiTheme="minorHAnsi"/>
          <w:sz w:val="22"/>
          <w:szCs w:val="22"/>
        </w:rPr>
      </w:pPr>
      <w:r w:rsidRPr="00930B14">
        <w:rPr>
          <w:rFonts w:asciiTheme="minorHAnsi" w:hAnsiTheme="minorHAnsi"/>
          <w:sz w:val="22"/>
          <w:szCs w:val="22"/>
        </w:rPr>
        <w:t xml:space="preserve">Hoja de trabajo. Trabajaremos siempre sobre ella y luego copiaremos el resultado en otra hoja. </w:t>
      </w:r>
    </w:p>
    <w:p w:rsidR="007B670E" w:rsidRPr="00930B14" w:rsidRDefault="007B670E" w:rsidP="007B670E">
      <w:pPr>
        <w:rPr>
          <w:rFonts w:asciiTheme="minorHAnsi" w:hAnsiTheme="minorHAnsi"/>
          <w:b/>
          <w:bCs/>
          <w:szCs w:val="24"/>
          <w:u w:val="single"/>
        </w:rPr>
      </w:pPr>
    </w:p>
    <w:p w:rsidR="007B670E" w:rsidRPr="00802123" w:rsidRDefault="007B670E" w:rsidP="007B670E">
      <w:pPr>
        <w:rPr>
          <w:rFonts w:asciiTheme="minorHAnsi" w:hAnsiTheme="minorHAnsi"/>
          <w:b/>
          <w:bCs/>
          <w:szCs w:val="24"/>
        </w:rPr>
      </w:pPr>
      <w:r w:rsidRPr="00802123">
        <w:rPr>
          <w:rFonts w:asciiTheme="minorHAnsi" w:hAnsiTheme="minorHAnsi"/>
          <w:b/>
          <w:bCs/>
          <w:szCs w:val="24"/>
        </w:rPr>
        <w:t>4.- PROCEDIMIENTO</w:t>
      </w:r>
    </w:p>
    <w:p w:rsidR="007B670E" w:rsidRPr="00930B14" w:rsidRDefault="007B670E" w:rsidP="007B670E">
      <w:pPr>
        <w:ind w:left="708"/>
        <w:rPr>
          <w:rFonts w:asciiTheme="minorHAnsi" w:hAnsiTheme="minorHAnsi"/>
          <w:sz w:val="22"/>
          <w:szCs w:val="22"/>
        </w:rPr>
      </w:pPr>
      <w:r w:rsidRPr="00930B14">
        <w:rPr>
          <w:rFonts w:asciiTheme="minorHAnsi" w:hAnsiTheme="minorHAnsi"/>
          <w:sz w:val="22"/>
          <w:szCs w:val="22"/>
        </w:rPr>
        <w:t>1.- Stock ABC,</w:t>
      </w:r>
    </w:p>
    <w:p w:rsidR="007B670E" w:rsidRPr="00930B14" w:rsidRDefault="007B670E" w:rsidP="007B670E">
      <w:pPr>
        <w:ind w:left="708"/>
        <w:rPr>
          <w:rFonts w:asciiTheme="minorHAnsi" w:hAnsiTheme="minorHAnsi"/>
          <w:sz w:val="22"/>
          <w:szCs w:val="22"/>
        </w:rPr>
      </w:pPr>
      <w:r w:rsidRPr="00930B14">
        <w:rPr>
          <w:rFonts w:asciiTheme="minorHAnsi" w:hAnsiTheme="minorHAnsi"/>
          <w:sz w:val="22"/>
          <w:szCs w:val="22"/>
        </w:rPr>
        <w:t xml:space="preserve"> 2.- Análisis vía tabla dinámica</w:t>
      </w:r>
    </w:p>
    <w:p w:rsidR="007B670E" w:rsidRPr="00930B14" w:rsidRDefault="007B670E" w:rsidP="007B670E">
      <w:pPr>
        <w:ind w:left="708"/>
        <w:rPr>
          <w:rFonts w:asciiTheme="minorHAnsi" w:hAnsiTheme="minorHAnsi"/>
          <w:color w:val="FF0000"/>
          <w:sz w:val="22"/>
          <w:szCs w:val="22"/>
          <w:u w:val="single"/>
        </w:rPr>
      </w:pPr>
      <w:r w:rsidRPr="00930B14">
        <w:rPr>
          <w:rFonts w:asciiTheme="minorHAnsi" w:hAnsiTheme="minorHAnsi"/>
          <w:sz w:val="22"/>
          <w:szCs w:val="22"/>
        </w:rPr>
        <w:t xml:space="preserve"> 3.- Análisis gráfico</w:t>
      </w:r>
    </w:p>
    <w:p w:rsidR="007B670E" w:rsidRPr="00930B14" w:rsidRDefault="007B670E" w:rsidP="007B670E">
      <w:pPr>
        <w:rPr>
          <w:rFonts w:asciiTheme="minorHAnsi" w:hAnsiTheme="minorHAnsi"/>
          <w:sz w:val="22"/>
          <w:szCs w:val="22"/>
        </w:rPr>
      </w:pPr>
      <w:r w:rsidRPr="00930B14">
        <w:rPr>
          <w:rFonts w:asciiTheme="minorHAnsi" w:hAnsiTheme="minorHAnsi"/>
          <w:sz w:val="22"/>
          <w:szCs w:val="22"/>
        </w:rPr>
        <w:t>Se copia la hoja  'datos</w:t>
      </w:r>
      <w:r>
        <w:rPr>
          <w:rFonts w:asciiTheme="minorHAnsi" w:hAnsiTheme="minorHAnsi"/>
        </w:rPr>
        <w:t xml:space="preserve"> </w:t>
      </w:r>
      <w:r w:rsidRPr="00930B14">
        <w:rPr>
          <w:rFonts w:asciiTheme="minorHAnsi" w:hAnsiTheme="minorHAnsi"/>
          <w:sz w:val="22"/>
          <w:szCs w:val="22"/>
        </w:rPr>
        <w:t>iniciales' en la hoja BORRADOR</w:t>
      </w:r>
    </w:p>
    <w:p w:rsidR="007B670E" w:rsidRPr="00930B14" w:rsidRDefault="007B670E" w:rsidP="007B670E">
      <w:pPr>
        <w:rPr>
          <w:rFonts w:asciiTheme="minorHAnsi" w:hAnsiTheme="minorHAnsi"/>
          <w:sz w:val="22"/>
          <w:szCs w:val="22"/>
        </w:rPr>
      </w:pPr>
      <w:r w:rsidRPr="00930B14">
        <w:rPr>
          <w:rFonts w:asciiTheme="minorHAnsi" w:hAnsiTheme="minorHAnsi"/>
          <w:sz w:val="22"/>
          <w:szCs w:val="22"/>
        </w:rPr>
        <w:t>Como resultado de los pasos indicados a continuación debe obtenerse la hoja STOCK.</w:t>
      </w:r>
    </w:p>
    <w:p w:rsidR="007B670E" w:rsidRPr="00A86727" w:rsidRDefault="007B670E" w:rsidP="007B670E">
      <w:pPr>
        <w:rPr>
          <w:rFonts w:asciiTheme="minorHAnsi" w:hAnsiTheme="minorHAnsi"/>
          <w:b/>
          <w:sz w:val="22"/>
          <w:szCs w:val="22"/>
        </w:rPr>
      </w:pPr>
      <w:r w:rsidRPr="00A86727">
        <w:rPr>
          <w:rFonts w:asciiTheme="minorHAnsi" w:hAnsiTheme="minorHAnsi"/>
          <w:b/>
          <w:sz w:val="22"/>
          <w:szCs w:val="22"/>
        </w:rPr>
        <w:t>1.- ABC</w:t>
      </w:r>
    </w:p>
    <w:p w:rsidR="007B670E" w:rsidRPr="00930B14" w:rsidRDefault="007B670E" w:rsidP="007B670E">
      <w:pPr>
        <w:rPr>
          <w:rFonts w:asciiTheme="minorHAnsi" w:hAnsiTheme="minorHAnsi"/>
          <w:b/>
          <w:sz w:val="22"/>
          <w:szCs w:val="22"/>
        </w:rPr>
      </w:pPr>
      <w:r w:rsidRPr="00930B14">
        <w:rPr>
          <w:rFonts w:asciiTheme="minorHAnsi" w:hAnsiTheme="minorHAnsi"/>
          <w:b/>
          <w:sz w:val="22"/>
          <w:szCs w:val="22"/>
        </w:rPr>
        <w:t>Los pasos a dar son los siguientes:</w:t>
      </w:r>
    </w:p>
    <w:p w:rsidR="007B670E" w:rsidRPr="00930B14" w:rsidRDefault="00A86727" w:rsidP="007B670E">
      <w:pPr>
        <w:rPr>
          <w:rFonts w:asciiTheme="minorHAnsi" w:hAnsiTheme="minorHAnsi"/>
          <w:sz w:val="22"/>
          <w:szCs w:val="22"/>
        </w:rPr>
      </w:pPr>
      <w:r>
        <w:rPr>
          <w:rFonts w:asciiTheme="minorHAnsi" w:hAnsiTheme="minorHAnsi"/>
          <w:sz w:val="22"/>
          <w:szCs w:val="22"/>
        </w:rPr>
        <w:tab/>
      </w:r>
      <w:r w:rsidR="007B670E" w:rsidRPr="00930B14">
        <w:rPr>
          <w:rFonts w:asciiTheme="minorHAnsi" w:hAnsiTheme="minorHAnsi"/>
          <w:sz w:val="22"/>
          <w:szCs w:val="22"/>
        </w:rPr>
        <w:t>Se añaden y calculan las columnas:</w:t>
      </w:r>
    </w:p>
    <w:p w:rsidR="007B670E" w:rsidRPr="00930B14" w:rsidRDefault="007B670E" w:rsidP="007B670E">
      <w:pPr>
        <w:pStyle w:val="Prrafodelista"/>
        <w:ind w:left="708"/>
        <w:rPr>
          <w:rFonts w:asciiTheme="minorHAnsi" w:hAnsiTheme="minorHAnsi"/>
          <w:sz w:val="22"/>
          <w:szCs w:val="22"/>
        </w:rPr>
      </w:pPr>
      <w:r w:rsidRPr="00930B14">
        <w:rPr>
          <w:rFonts w:asciiTheme="minorHAnsi" w:hAnsiTheme="minorHAnsi"/>
          <w:sz w:val="22"/>
          <w:szCs w:val="22"/>
        </w:rPr>
        <w:t>1.-  Promedio (promedio de 12 meses en horizontal a nivel de referencia)  y se ordena la tabla por promedio en descendente</w:t>
      </w:r>
    </w:p>
    <w:p w:rsidR="007B670E" w:rsidRPr="00930B14" w:rsidRDefault="007B670E" w:rsidP="007B670E">
      <w:pPr>
        <w:pStyle w:val="Prrafodelista"/>
        <w:ind w:left="708"/>
        <w:rPr>
          <w:rFonts w:asciiTheme="minorHAnsi" w:hAnsiTheme="minorHAnsi"/>
          <w:sz w:val="22"/>
          <w:szCs w:val="22"/>
        </w:rPr>
      </w:pPr>
      <w:r w:rsidRPr="00930B14">
        <w:rPr>
          <w:rFonts w:asciiTheme="minorHAnsi" w:hAnsiTheme="minorHAnsi"/>
          <w:sz w:val="22"/>
          <w:szCs w:val="22"/>
        </w:rPr>
        <w:t>2.- Promedio acumulado</w:t>
      </w:r>
    </w:p>
    <w:p w:rsidR="007B670E" w:rsidRPr="00930B14" w:rsidRDefault="007B670E" w:rsidP="007B670E">
      <w:pPr>
        <w:pStyle w:val="Prrafodelista"/>
        <w:ind w:left="708"/>
        <w:rPr>
          <w:rFonts w:asciiTheme="minorHAnsi" w:hAnsiTheme="minorHAnsi"/>
          <w:sz w:val="22"/>
          <w:szCs w:val="22"/>
        </w:rPr>
      </w:pPr>
      <w:r w:rsidRPr="00930B14">
        <w:rPr>
          <w:rFonts w:asciiTheme="minorHAnsi" w:hAnsiTheme="minorHAnsi"/>
          <w:sz w:val="22"/>
          <w:szCs w:val="22"/>
        </w:rPr>
        <w:t>3.- % acumulado</w:t>
      </w:r>
    </w:p>
    <w:p w:rsidR="007B670E" w:rsidRPr="00930B14" w:rsidRDefault="007B670E" w:rsidP="007B670E">
      <w:pPr>
        <w:pStyle w:val="Prrafodelista"/>
        <w:ind w:left="708"/>
        <w:rPr>
          <w:rFonts w:asciiTheme="minorHAnsi" w:hAnsiTheme="minorHAnsi"/>
          <w:sz w:val="22"/>
          <w:szCs w:val="22"/>
        </w:rPr>
      </w:pPr>
      <w:r w:rsidRPr="00930B14">
        <w:rPr>
          <w:rFonts w:asciiTheme="minorHAnsi" w:hAnsiTheme="minorHAnsi"/>
          <w:sz w:val="22"/>
          <w:szCs w:val="22"/>
        </w:rPr>
        <w:t>4.- ABC (función de Excel: si ...).</w:t>
      </w:r>
    </w:p>
    <w:p w:rsidR="007B670E" w:rsidRPr="00930B14" w:rsidRDefault="007B670E" w:rsidP="007B670E">
      <w:pPr>
        <w:pStyle w:val="Prrafodelista"/>
        <w:ind w:left="708"/>
        <w:rPr>
          <w:rFonts w:asciiTheme="minorHAnsi" w:hAnsiTheme="minorHAnsi"/>
          <w:sz w:val="22"/>
          <w:szCs w:val="22"/>
        </w:rPr>
      </w:pPr>
      <w:r w:rsidRPr="00930B14">
        <w:rPr>
          <w:rFonts w:asciiTheme="minorHAnsi" w:hAnsiTheme="minorHAnsi"/>
          <w:sz w:val="22"/>
          <w:szCs w:val="22"/>
        </w:rPr>
        <w:t xml:space="preserve">     Divida el colectivo en 5 grupos iguales (quintiles): A0, A1, ... A4 según la columna % acumulado</w:t>
      </w:r>
    </w:p>
    <w:p w:rsidR="007B670E" w:rsidRPr="00A86727" w:rsidRDefault="007B670E" w:rsidP="007B670E">
      <w:pPr>
        <w:pStyle w:val="Prrafodelista"/>
        <w:ind w:left="0"/>
        <w:rPr>
          <w:rFonts w:asciiTheme="minorHAnsi" w:hAnsiTheme="minorHAnsi"/>
          <w:b/>
          <w:sz w:val="22"/>
          <w:szCs w:val="22"/>
        </w:rPr>
      </w:pPr>
      <w:r w:rsidRPr="00A86727">
        <w:rPr>
          <w:rFonts w:asciiTheme="minorHAnsi" w:hAnsiTheme="minorHAnsi"/>
          <w:b/>
          <w:sz w:val="22"/>
          <w:szCs w:val="22"/>
        </w:rPr>
        <w:t>2.- TABLA DINÁMICA</w:t>
      </w:r>
    </w:p>
    <w:p w:rsidR="00A86727" w:rsidRDefault="00A86727" w:rsidP="007B670E">
      <w:pPr>
        <w:pStyle w:val="Prrafodelista"/>
        <w:ind w:left="0"/>
        <w:rPr>
          <w:rFonts w:asciiTheme="minorHAnsi" w:hAnsiTheme="minorHAnsi"/>
          <w:b/>
          <w:sz w:val="22"/>
          <w:szCs w:val="22"/>
        </w:rPr>
      </w:pPr>
      <w:r>
        <w:rPr>
          <w:rFonts w:asciiTheme="minorHAnsi" w:hAnsiTheme="minorHAnsi"/>
          <w:sz w:val="22"/>
          <w:szCs w:val="22"/>
        </w:rPr>
        <w:tab/>
      </w:r>
      <w:r w:rsidR="007B670E" w:rsidRPr="00930B14">
        <w:rPr>
          <w:rFonts w:asciiTheme="minorHAnsi" w:hAnsiTheme="minorHAnsi"/>
          <w:sz w:val="22"/>
          <w:szCs w:val="22"/>
        </w:rPr>
        <w:t xml:space="preserve">5.- Analice el colectivo mediante </w:t>
      </w:r>
      <w:r w:rsidR="007B670E" w:rsidRPr="00A86727">
        <w:rPr>
          <w:rFonts w:asciiTheme="minorHAnsi" w:hAnsiTheme="minorHAnsi"/>
          <w:b/>
          <w:sz w:val="22"/>
          <w:szCs w:val="22"/>
        </w:rPr>
        <w:t>tabla dinámica</w:t>
      </w:r>
      <w:r>
        <w:rPr>
          <w:rFonts w:asciiTheme="minorHAnsi" w:hAnsiTheme="minorHAnsi"/>
          <w:b/>
          <w:sz w:val="22"/>
          <w:szCs w:val="22"/>
        </w:rPr>
        <w:t>.</w:t>
      </w:r>
    </w:p>
    <w:p w:rsidR="007B670E" w:rsidRPr="00A86727" w:rsidRDefault="007B670E" w:rsidP="00A86727">
      <w:pPr>
        <w:pStyle w:val="Prrafodelista"/>
        <w:ind w:left="0"/>
        <w:rPr>
          <w:rFonts w:asciiTheme="minorHAnsi" w:hAnsiTheme="minorHAnsi"/>
          <w:b/>
          <w:sz w:val="22"/>
          <w:szCs w:val="22"/>
        </w:rPr>
      </w:pPr>
      <w:r w:rsidRPr="00A86727">
        <w:rPr>
          <w:rFonts w:asciiTheme="minorHAnsi" w:hAnsiTheme="minorHAnsi"/>
          <w:b/>
          <w:sz w:val="22"/>
          <w:szCs w:val="22"/>
        </w:rPr>
        <w:t>3.- ANÁLISIS GRÁFICO</w:t>
      </w:r>
    </w:p>
    <w:p w:rsidR="007B670E" w:rsidRPr="00930B14" w:rsidRDefault="00A86727" w:rsidP="007B670E">
      <w:pPr>
        <w:pStyle w:val="Prrafodelista"/>
        <w:ind w:left="0"/>
        <w:rPr>
          <w:rFonts w:asciiTheme="minorHAnsi" w:hAnsiTheme="minorHAnsi"/>
          <w:sz w:val="22"/>
          <w:szCs w:val="22"/>
        </w:rPr>
      </w:pPr>
      <w:r>
        <w:rPr>
          <w:rFonts w:asciiTheme="minorHAnsi" w:hAnsiTheme="minorHAnsi"/>
          <w:sz w:val="22"/>
          <w:szCs w:val="22"/>
        </w:rPr>
        <w:tab/>
      </w:r>
      <w:r w:rsidR="007B670E" w:rsidRPr="00930B14">
        <w:rPr>
          <w:rFonts w:asciiTheme="minorHAnsi" w:hAnsiTheme="minorHAnsi"/>
          <w:sz w:val="22"/>
          <w:szCs w:val="22"/>
        </w:rPr>
        <w:t>6.- Efectúe un análisis gráfico.</w:t>
      </w:r>
    </w:p>
    <w:p w:rsidR="007B670E" w:rsidRPr="00A86727" w:rsidRDefault="007B670E" w:rsidP="00A86727">
      <w:pPr>
        <w:pStyle w:val="Prrafodelista"/>
        <w:ind w:left="709"/>
        <w:rPr>
          <w:rFonts w:asciiTheme="minorHAnsi" w:hAnsiTheme="minorHAnsi"/>
          <w:b/>
          <w:sz w:val="22"/>
          <w:szCs w:val="22"/>
        </w:rPr>
      </w:pPr>
      <w:r w:rsidRPr="00A86727">
        <w:rPr>
          <w:rFonts w:asciiTheme="minorHAnsi" w:hAnsiTheme="minorHAnsi"/>
          <w:b/>
          <w:sz w:val="22"/>
          <w:szCs w:val="22"/>
        </w:rPr>
        <w:t xml:space="preserve">Repita el procedimiento con palets, para calcular las necesidades de almacenamiento. </w:t>
      </w:r>
    </w:p>
    <w:p w:rsidR="007B670E" w:rsidRPr="00930B14" w:rsidRDefault="007B670E" w:rsidP="00A86727">
      <w:pPr>
        <w:ind w:left="709"/>
        <w:rPr>
          <w:rFonts w:asciiTheme="minorHAnsi" w:hAnsiTheme="minorHAnsi"/>
          <w:sz w:val="22"/>
          <w:szCs w:val="22"/>
        </w:rPr>
      </w:pPr>
      <w:r w:rsidRPr="00930B14">
        <w:rPr>
          <w:rFonts w:asciiTheme="minorHAnsi" w:hAnsiTheme="minorHAnsi"/>
          <w:sz w:val="22"/>
          <w:szCs w:val="22"/>
        </w:rPr>
        <w:t>.- copiar 'datosiniciales' en una hoja nueva llamada PALETS</w:t>
      </w:r>
    </w:p>
    <w:p w:rsidR="007B670E" w:rsidRPr="00930B14" w:rsidRDefault="007B670E" w:rsidP="00A86727">
      <w:pPr>
        <w:ind w:left="709"/>
        <w:rPr>
          <w:rFonts w:asciiTheme="minorHAnsi" w:hAnsiTheme="minorHAnsi"/>
          <w:sz w:val="22"/>
          <w:szCs w:val="22"/>
        </w:rPr>
      </w:pPr>
      <w:r w:rsidRPr="00930B14">
        <w:rPr>
          <w:rFonts w:asciiTheme="minorHAnsi" w:hAnsiTheme="minorHAnsi"/>
          <w:sz w:val="22"/>
          <w:szCs w:val="22"/>
        </w:rPr>
        <w:t>.- hacer la conversión de kg a palets</w:t>
      </w:r>
    </w:p>
    <w:p w:rsidR="007B670E" w:rsidRPr="00930B14" w:rsidRDefault="007B670E" w:rsidP="00A86727">
      <w:pPr>
        <w:ind w:left="709"/>
        <w:rPr>
          <w:rFonts w:asciiTheme="minorHAnsi" w:hAnsiTheme="minorHAnsi"/>
          <w:sz w:val="22"/>
          <w:szCs w:val="22"/>
        </w:rPr>
      </w:pPr>
      <w:r>
        <w:rPr>
          <w:rFonts w:asciiTheme="minorHAnsi" w:hAnsiTheme="minorHAnsi"/>
        </w:rPr>
        <w:t xml:space="preserve">    </w:t>
      </w:r>
      <w:r w:rsidRPr="00930B14">
        <w:rPr>
          <w:rFonts w:asciiTheme="minorHAnsi" w:hAnsiTheme="minorHAnsi"/>
          <w:sz w:val="22"/>
          <w:szCs w:val="22"/>
        </w:rPr>
        <w:t>utilice la fórmula 'redondear.mas', con 0 decimales, ya que 1,2 palets ocupan dos huecos</w:t>
      </w:r>
      <w:r w:rsidR="00A86727">
        <w:rPr>
          <w:rFonts w:asciiTheme="minorHAnsi" w:hAnsiTheme="minorHAnsi"/>
          <w:sz w:val="22"/>
          <w:szCs w:val="22"/>
        </w:rPr>
        <w:t xml:space="preserve"> </w:t>
      </w:r>
      <w:r w:rsidRPr="00930B14">
        <w:rPr>
          <w:rFonts w:asciiTheme="minorHAnsi" w:hAnsiTheme="minorHAnsi"/>
          <w:sz w:val="22"/>
          <w:szCs w:val="22"/>
        </w:rPr>
        <w:t>,</w:t>
      </w:r>
      <w:r>
        <w:rPr>
          <w:rFonts w:asciiTheme="minorHAnsi" w:hAnsiTheme="minorHAnsi"/>
        </w:rPr>
        <w:t>l</w:t>
      </w:r>
      <w:r w:rsidRPr="00930B14">
        <w:rPr>
          <w:rFonts w:asciiTheme="minorHAnsi" w:hAnsiTheme="minorHAnsi"/>
          <w:sz w:val="22"/>
          <w:szCs w:val="22"/>
        </w:rPr>
        <w:t xml:space="preserve">o mismo </w:t>
      </w:r>
      <w:r>
        <w:rPr>
          <w:rFonts w:asciiTheme="minorHAnsi" w:hAnsiTheme="minorHAnsi"/>
        </w:rPr>
        <w:t xml:space="preserve">  </w:t>
      </w:r>
      <w:r w:rsidRPr="00930B14">
        <w:rPr>
          <w:rFonts w:asciiTheme="minorHAnsi" w:hAnsiTheme="minorHAnsi"/>
          <w:sz w:val="22"/>
          <w:szCs w:val="22"/>
        </w:rPr>
        <w:t>que 1,7.</w:t>
      </w:r>
    </w:p>
    <w:p w:rsidR="007B670E" w:rsidRPr="00930B14" w:rsidRDefault="007B670E" w:rsidP="00A86727">
      <w:pPr>
        <w:ind w:left="709"/>
        <w:rPr>
          <w:rFonts w:asciiTheme="minorHAnsi" w:hAnsiTheme="minorHAnsi"/>
          <w:sz w:val="22"/>
          <w:szCs w:val="22"/>
        </w:rPr>
      </w:pPr>
      <w:r w:rsidRPr="00930B14">
        <w:rPr>
          <w:rFonts w:asciiTheme="minorHAnsi" w:hAnsiTheme="minorHAnsi"/>
          <w:sz w:val="22"/>
          <w:szCs w:val="22"/>
        </w:rPr>
        <w:t>.- como en la hoja 'stock' añadir tres columnas y calcular: 'promedio', 'máximo' y 'mínimo'</w:t>
      </w:r>
    </w:p>
    <w:p w:rsidR="007B670E" w:rsidRPr="00930B14" w:rsidRDefault="007B670E" w:rsidP="00A86727">
      <w:pPr>
        <w:ind w:left="709"/>
        <w:rPr>
          <w:rFonts w:asciiTheme="minorHAnsi" w:hAnsiTheme="minorHAnsi"/>
          <w:sz w:val="22"/>
          <w:szCs w:val="22"/>
        </w:rPr>
      </w:pPr>
      <w:r w:rsidRPr="00930B14">
        <w:rPr>
          <w:rFonts w:asciiTheme="minorHAnsi" w:hAnsiTheme="minorHAnsi"/>
          <w:sz w:val="22"/>
          <w:szCs w:val="22"/>
        </w:rPr>
        <w:t>.- ordenar de mayor a menor por promedio de palets (en descendente)</w:t>
      </w:r>
    </w:p>
    <w:p w:rsidR="007B670E" w:rsidRPr="00930B14" w:rsidRDefault="007B670E" w:rsidP="00A86727">
      <w:pPr>
        <w:ind w:left="709"/>
        <w:rPr>
          <w:rFonts w:asciiTheme="minorHAnsi" w:hAnsiTheme="minorHAnsi"/>
          <w:sz w:val="22"/>
          <w:szCs w:val="22"/>
        </w:rPr>
      </w:pPr>
      <w:r w:rsidRPr="00930B14">
        <w:rPr>
          <w:rFonts w:asciiTheme="minorHAnsi" w:hAnsiTheme="minorHAnsi"/>
          <w:sz w:val="22"/>
          <w:szCs w:val="22"/>
        </w:rPr>
        <w:t>Efectuar consideraciones logísticas sobre qué tamaño, a partir de los datos de stock y suponiendo que éste está bien gestionado,  habría que diseñar el almacén.</w:t>
      </w:r>
    </w:p>
    <w:p w:rsidR="007B670E" w:rsidRDefault="007B670E" w:rsidP="007B670E">
      <w:pPr>
        <w:ind w:left="708"/>
        <w:rPr>
          <w:rFonts w:asciiTheme="minorHAnsi" w:hAnsiTheme="minorHAnsi"/>
          <w:b/>
          <w:color w:val="FF0000"/>
          <w:sz w:val="22"/>
          <w:szCs w:val="22"/>
          <w:u w:val="single"/>
        </w:rPr>
      </w:pPr>
    </w:p>
    <w:p w:rsidR="007B670E" w:rsidRDefault="007B670E" w:rsidP="007B670E">
      <w:pPr>
        <w:ind w:left="708"/>
        <w:rPr>
          <w:rFonts w:asciiTheme="minorHAnsi" w:hAnsiTheme="minorHAnsi"/>
          <w:b/>
          <w:color w:val="FF0000"/>
          <w:sz w:val="22"/>
          <w:szCs w:val="22"/>
          <w:u w:val="single"/>
        </w:rPr>
      </w:pPr>
    </w:p>
    <w:p w:rsidR="007B670E" w:rsidRPr="00930B14" w:rsidRDefault="007B670E" w:rsidP="007B670E">
      <w:pPr>
        <w:rPr>
          <w:rFonts w:asciiTheme="minorHAnsi" w:hAnsiTheme="minorHAnsi"/>
          <w:b/>
          <w:szCs w:val="24"/>
        </w:rPr>
      </w:pPr>
      <w:r w:rsidRPr="00930B14">
        <w:rPr>
          <w:rFonts w:asciiTheme="minorHAnsi" w:hAnsiTheme="minorHAnsi"/>
          <w:b/>
          <w:szCs w:val="24"/>
        </w:rPr>
        <w:lastRenderedPageBreak/>
        <w:t>5.- COMENTARIOS</w:t>
      </w:r>
    </w:p>
    <w:p w:rsidR="007B670E" w:rsidRPr="00930B14" w:rsidRDefault="007B670E" w:rsidP="007B670E">
      <w:pPr>
        <w:pStyle w:val="Prrafodelista"/>
        <w:numPr>
          <w:ilvl w:val="0"/>
          <w:numId w:val="8"/>
        </w:numPr>
        <w:rPr>
          <w:rFonts w:asciiTheme="minorHAnsi" w:hAnsiTheme="minorHAnsi"/>
          <w:sz w:val="22"/>
          <w:szCs w:val="22"/>
        </w:rPr>
      </w:pPr>
      <w:r w:rsidRPr="00930B14">
        <w:rPr>
          <w:rFonts w:asciiTheme="minorHAnsi" w:hAnsiTheme="minorHAnsi"/>
          <w:sz w:val="22"/>
          <w:szCs w:val="22"/>
        </w:rPr>
        <w:t xml:space="preserve">ABC acusado. </w:t>
      </w:r>
    </w:p>
    <w:p w:rsidR="007B670E" w:rsidRPr="00802123" w:rsidRDefault="007B670E" w:rsidP="007B670E">
      <w:pPr>
        <w:ind w:left="708"/>
        <w:rPr>
          <w:rFonts w:asciiTheme="minorHAnsi" w:hAnsiTheme="minorHAnsi"/>
          <w:sz w:val="22"/>
          <w:szCs w:val="22"/>
        </w:rPr>
      </w:pPr>
      <w:r w:rsidRPr="00802123">
        <w:rPr>
          <w:rFonts w:asciiTheme="minorHAnsi" w:hAnsiTheme="minorHAnsi"/>
          <w:sz w:val="22"/>
          <w:szCs w:val="22"/>
        </w:rPr>
        <w:t>Convendrá saber si el ABC financiero se corresponde con el ABC físico (kg).</w:t>
      </w:r>
    </w:p>
    <w:p w:rsidR="007B670E" w:rsidRPr="00930B14" w:rsidRDefault="007B670E" w:rsidP="007B670E">
      <w:pPr>
        <w:pStyle w:val="Prrafodelista"/>
        <w:numPr>
          <w:ilvl w:val="0"/>
          <w:numId w:val="8"/>
        </w:numPr>
        <w:rPr>
          <w:rFonts w:asciiTheme="minorHAnsi" w:hAnsiTheme="minorHAnsi"/>
          <w:sz w:val="22"/>
          <w:szCs w:val="22"/>
        </w:rPr>
      </w:pPr>
      <w:r w:rsidRPr="00930B14">
        <w:rPr>
          <w:rFonts w:asciiTheme="minorHAnsi" w:hAnsiTheme="minorHAnsi"/>
          <w:sz w:val="22"/>
          <w:szCs w:val="22"/>
        </w:rPr>
        <w:t xml:space="preserve">¿Fluctuación mensual? (julio, agosto, otros meses). </w:t>
      </w:r>
    </w:p>
    <w:p w:rsidR="007B670E" w:rsidRDefault="007B670E" w:rsidP="007B670E">
      <w:pPr>
        <w:ind w:left="708"/>
        <w:rPr>
          <w:rFonts w:asciiTheme="minorHAnsi" w:hAnsiTheme="minorHAnsi"/>
          <w:sz w:val="22"/>
          <w:szCs w:val="22"/>
        </w:rPr>
      </w:pPr>
      <w:r w:rsidRPr="00802123">
        <w:rPr>
          <w:rFonts w:asciiTheme="minorHAnsi" w:hAnsiTheme="minorHAnsi"/>
          <w:sz w:val="22"/>
          <w:szCs w:val="22"/>
        </w:rPr>
        <w:t>Se necesitan datos de más de 1 año: 2, 3...puesto que por el tipo de producto no se</w:t>
      </w:r>
      <w:r w:rsidRPr="00802123">
        <w:rPr>
          <w:rFonts w:asciiTheme="minorHAnsi" w:hAnsiTheme="minorHAnsi"/>
          <w:sz w:val="22"/>
          <w:szCs w:val="22"/>
        </w:rPr>
        <w:tab/>
        <w:t>puede deducir estacionalidad.</w:t>
      </w:r>
      <w:r w:rsidR="00BA5DBF">
        <w:rPr>
          <w:rFonts w:asciiTheme="minorHAnsi" w:hAnsiTheme="minorHAnsi"/>
          <w:sz w:val="22"/>
          <w:szCs w:val="22"/>
        </w:rPr>
        <w:t xml:space="preserve"> Ha habido un pico en julio y un descenso en Agosto, pero ha podido ser una casualidad o debido a algún suceso no previsto.</w:t>
      </w:r>
    </w:p>
    <w:p w:rsidR="00BA5DBF" w:rsidRDefault="00BA5DBF" w:rsidP="00BA5DBF">
      <w:pPr>
        <w:pStyle w:val="Prrafodelista"/>
        <w:numPr>
          <w:ilvl w:val="0"/>
          <w:numId w:val="8"/>
        </w:numPr>
        <w:rPr>
          <w:rFonts w:asciiTheme="minorHAnsi" w:hAnsiTheme="minorHAnsi"/>
          <w:sz w:val="22"/>
          <w:szCs w:val="22"/>
        </w:rPr>
      </w:pPr>
      <w:r>
        <w:rPr>
          <w:rFonts w:asciiTheme="minorHAnsi" w:hAnsiTheme="minorHAnsi"/>
          <w:sz w:val="22"/>
          <w:szCs w:val="22"/>
        </w:rPr>
        <w:t>Al efectuar la conversión a palets en la hoja 'palets', se ha utilizado la fórmula redondear.mas, con parámetro 0. Esto quiere decir que todas las referencias que hayan tenido stock tendrán un palet o más. Ahora bien, referencias con pocos kilos, menos de 500 por supuesto, pero también menos de 400, 300...también tendrán asignado 1 palet. Con lo cual, las cifras de almacenamiento suben bastante. El resultado habría sido distinto si en la fórmula redondear.mas, el parámetro de precisión hubiera sido 2...pero un palet no se puede fraccionar.</w:t>
      </w:r>
    </w:p>
    <w:p w:rsidR="00BA5DBF" w:rsidRDefault="00BA5DBF" w:rsidP="00BA5DBF">
      <w:pPr>
        <w:pStyle w:val="Prrafodelista"/>
        <w:numPr>
          <w:ilvl w:val="0"/>
          <w:numId w:val="8"/>
        </w:numPr>
        <w:rPr>
          <w:rFonts w:asciiTheme="minorHAnsi" w:hAnsiTheme="minorHAnsi"/>
          <w:sz w:val="22"/>
          <w:szCs w:val="22"/>
        </w:rPr>
      </w:pPr>
      <w:r>
        <w:rPr>
          <w:rFonts w:asciiTheme="minorHAnsi" w:hAnsiTheme="minorHAnsi"/>
          <w:sz w:val="22"/>
          <w:szCs w:val="22"/>
        </w:rPr>
        <w:t>Esto nos lleva a que para el cálculo de las dimensiones de almacenamiento habría que pensar en pales multirreferencia para aquellas referencias que no superen los 200 kg.</w:t>
      </w:r>
      <w:r w:rsidR="00830EFA">
        <w:rPr>
          <w:rFonts w:asciiTheme="minorHAnsi" w:hAnsiTheme="minorHAnsi"/>
          <w:sz w:val="22"/>
          <w:szCs w:val="22"/>
        </w:rPr>
        <w:t xml:space="preserve"> Est</w:t>
      </w:r>
      <w:r w:rsidR="005A37A7">
        <w:rPr>
          <w:rFonts w:asciiTheme="minorHAnsi" w:hAnsiTheme="minorHAnsi"/>
          <w:sz w:val="22"/>
          <w:szCs w:val="22"/>
        </w:rPr>
        <w:t>e hecho</w:t>
      </w:r>
      <w:r w:rsidR="00830EFA">
        <w:rPr>
          <w:rFonts w:asciiTheme="minorHAnsi" w:hAnsiTheme="minorHAnsi"/>
          <w:sz w:val="22"/>
          <w:szCs w:val="22"/>
        </w:rPr>
        <w:t xml:space="preserve"> sucede, como mínimo, en más de 1.000 referencias (líneas  hoja 'stock' de Excel de la 1.500 en adelante).</w:t>
      </w:r>
    </w:p>
    <w:p w:rsidR="007B670E" w:rsidRPr="00930B14" w:rsidRDefault="007B670E" w:rsidP="007B670E">
      <w:pPr>
        <w:pStyle w:val="Prrafodelista"/>
        <w:numPr>
          <w:ilvl w:val="0"/>
          <w:numId w:val="8"/>
        </w:numPr>
        <w:rPr>
          <w:rFonts w:asciiTheme="minorHAnsi" w:hAnsiTheme="minorHAnsi"/>
          <w:sz w:val="22"/>
          <w:szCs w:val="22"/>
        </w:rPr>
      </w:pPr>
      <w:r w:rsidRPr="00930B14">
        <w:rPr>
          <w:rFonts w:asciiTheme="minorHAnsi" w:hAnsiTheme="minorHAnsi"/>
          <w:sz w:val="22"/>
          <w:szCs w:val="22"/>
        </w:rPr>
        <w:t xml:space="preserve">Suponiendo que el stock está bien gestionado ¿Sobre qué nivel se efectúa el diseño?    </w:t>
      </w:r>
    </w:p>
    <w:p w:rsidR="007B670E" w:rsidRPr="00802123" w:rsidRDefault="007B670E" w:rsidP="007B670E">
      <w:pPr>
        <w:ind w:left="708"/>
        <w:rPr>
          <w:rFonts w:asciiTheme="minorHAnsi" w:hAnsiTheme="minorHAnsi"/>
          <w:sz w:val="22"/>
          <w:szCs w:val="22"/>
        </w:rPr>
      </w:pPr>
      <w:r w:rsidRPr="00802123">
        <w:rPr>
          <w:rFonts w:asciiTheme="minorHAnsi" w:hAnsiTheme="minorHAnsi"/>
          <w:sz w:val="22"/>
          <w:szCs w:val="22"/>
        </w:rPr>
        <w:t xml:space="preserve">En principio sobre el stock medio máximo (julio). </w:t>
      </w:r>
      <w:r w:rsidR="00BA5DBF">
        <w:rPr>
          <w:rFonts w:asciiTheme="minorHAnsi" w:hAnsiTheme="minorHAnsi"/>
          <w:sz w:val="22"/>
          <w:szCs w:val="22"/>
        </w:rPr>
        <w:t>Con la salvedad indicada anteriormente.</w:t>
      </w:r>
    </w:p>
    <w:p w:rsidR="007B670E" w:rsidRPr="00802123" w:rsidRDefault="007B670E" w:rsidP="007B670E">
      <w:pPr>
        <w:ind w:left="708"/>
        <w:rPr>
          <w:rFonts w:asciiTheme="minorHAnsi" w:hAnsiTheme="minorHAnsi"/>
          <w:sz w:val="22"/>
          <w:szCs w:val="22"/>
        </w:rPr>
      </w:pPr>
      <w:r w:rsidRPr="00802123">
        <w:rPr>
          <w:rFonts w:asciiTheme="minorHAnsi" w:hAnsiTheme="minorHAnsi"/>
          <w:sz w:val="22"/>
          <w:szCs w:val="22"/>
        </w:rPr>
        <w:t>Nunca sobre stock mínimo.</w:t>
      </w:r>
    </w:p>
    <w:p w:rsidR="00CE7038" w:rsidRPr="00930B14" w:rsidRDefault="00CE7038" w:rsidP="0048100A">
      <w:pPr>
        <w:rPr>
          <w:rFonts w:asciiTheme="minorHAnsi" w:hAnsiTheme="minorHAnsi"/>
          <w:sz w:val="28"/>
        </w:rPr>
      </w:pPr>
    </w:p>
    <w:sectPr w:rsidR="00CE7038" w:rsidRPr="00930B14" w:rsidSect="00002C75">
      <w:headerReference w:type="default" r:id="rId8"/>
      <w:footerReference w:type="default" r:id="rId9"/>
      <w:headerReference w:type="first" r:id="rId10"/>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30C" w:rsidRDefault="0096230C">
      <w:r>
        <w:separator/>
      </w:r>
    </w:p>
  </w:endnote>
  <w:endnote w:type="continuationSeparator" w:id="0">
    <w:p w:rsidR="0096230C" w:rsidRDefault="009623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684"/>
      <w:docPartObj>
        <w:docPartGallery w:val="Page Numbers (Bottom of Page)"/>
        <w:docPartUnique/>
      </w:docPartObj>
    </w:sdtPr>
    <w:sdtEndPr>
      <w:rPr>
        <w:rFonts w:asciiTheme="minorHAnsi" w:hAnsiTheme="minorHAnsi"/>
        <w:sz w:val="22"/>
        <w:szCs w:val="22"/>
      </w:rPr>
    </w:sdtEndPr>
    <w:sdtContent>
      <w:p w:rsidR="00002C75" w:rsidRPr="00002C75" w:rsidRDefault="00171E81">
        <w:pPr>
          <w:pStyle w:val="Piedepgina"/>
          <w:jc w:val="right"/>
          <w:rPr>
            <w:rFonts w:asciiTheme="minorHAnsi" w:hAnsiTheme="minorHAnsi"/>
            <w:sz w:val="22"/>
            <w:szCs w:val="22"/>
          </w:rPr>
        </w:pPr>
        <w:r w:rsidRPr="00002C75">
          <w:rPr>
            <w:rFonts w:asciiTheme="minorHAnsi" w:hAnsiTheme="minorHAnsi"/>
            <w:sz w:val="22"/>
            <w:szCs w:val="22"/>
          </w:rPr>
          <w:fldChar w:fldCharType="begin"/>
        </w:r>
        <w:r w:rsidR="00002C75" w:rsidRPr="00002C75">
          <w:rPr>
            <w:rFonts w:asciiTheme="minorHAnsi" w:hAnsiTheme="minorHAnsi"/>
            <w:sz w:val="22"/>
            <w:szCs w:val="22"/>
          </w:rPr>
          <w:instrText xml:space="preserve"> PAGE   \* MERGEFORMAT </w:instrText>
        </w:r>
        <w:r w:rsidRPr="00002C75">
          <w:rPr>
            <w:rFonts w:asciiTheme="minorHAnsi" w:hAnsiTheme="minorHAnsi"/>
            <w:sz w:val="22"/>
            <w:szCs w:val="22"/>
          </w:rPr>
          <w:fldChar w:fldCharType="separate"/>
        </w:r>
        <w:r w:rsidR="0096230C">
          <w:rPr>
            <w:rFonts w:asciiTheme="minorHAnsi" w:hAnsiTheme="minorHAnsi"/>
            <w:noProof/>
            <w:sz w:val="22"/>
            <w:szCs w:val="22"/>
          </w:rPr>
          <w:t>1</w:t>
        </w:r>
        <w:r w:rsidRPr="00002C75">
          <w:rPr>
            <w:rFonts w:asciiTheme="minorHAnsi" w:hAnsiTheme="minorHAnsi"/>
            <w:sz w:val="22"/>
            <w:szCs w:val="22"/>
          </w:rPr>
          <w:fldChar w:fldCharType="end"/>
        </w:r>
      </w:p>
    </w:sdtContent>
  </w:sdt>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30C" w:rsidRDefault="0096230C">
      <w:r>
        <w:separator/>
      </w:r>
    </w:p>
  </w:footnote>
  <w:footnote w:type="continuationSeparator" w:id="0">
    <w:p w:rsidR="0096230C" w:rsidRDefault="009623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930B14" w:rsidRDefault="00F84FDC" w:rsidP="00002C75">
    <w:pPr>
      <w:pStyle w:val="Encabezado"/>
      <w:tabs>
        <w:tab w:val="clear" w:pos="4252"/>
        <w:tab w:val="clear" w:pos="8504"/>
      </w:tabs>
      <w:ind w:right="-597"/>
      <w:rPr>
        <w:rFonts w:asciiTheme="minorHAnsi" w:hAnsiTheme="minorHAnsi"/>
        <w:b/>
        <w:sz w:val="22"/>
        <w:szCs w:val="22"/>
        <w:u w:val="single"/>
      </w:rPr>
    </w:pPr>
    <w:r>
      <w:rPr>
        <w:rFonts w:asciiTheme="minorHAnsi" w:hAnsiTheme="minorHAnsi"/>
        <w:b/>
        <w:sz w:val="22"/>
        <w:szCs w:val="22"/>
        <w:u w:val="single"/>
      </w:rPr>
      <w:t xml:space="preserve">Logística </w:t>
    </w:r>
    <w:r w:rsidR="00363A91">
      <w:rPr>
        <w:rFonts w:asciiTheme="minorHAnsi" w:hAnsiTheme="minorHAnsi"/>
        <w:b/>
        <w:sz w:val="22"/>
        <w:szCs w:val="22"/>
        <w:u w:val="single"/>
      </w:rPr>
      <w:t xml:space="preserve">del siglo </w:t>
    </w:r>
    <w:r>
      <w:rPr>
        <w:rFonts w:asciiTheme="minorHAnsi" w:hAnsiTheme="minorHAnsi"/>
        <w:b/>
        <w:sz w:val="22"/>
        <w:szCs w:val="22"/>
        <w:u w:val="single"/>
      </w:rPr>
      <w:t xml:space="preserve">XXI                          </w:t>
    </w:r>
    <w:r w:rsidR="00002C75">
      <w:rPr>
        <w:rFonts w:asciiTheme="minorHAnsi" w:hAnsiTheme="minorHAnsi"/>
        <w:b/>
        <w:sz w:val="22"/>
        <w:szCs w:val="22"/>
        <w:u w:val="single"/>
      </w:rPr>
      <w:t xml:space="preserve">Excel              </w:t>
    </w:r>
    <w:r w:rsidR="00AD77E8">
      <w:rPr>
        <w:rFonts w:asciiTheme="minorHAnsi" w:hAnsiTheme="minorHAnsi"/>
        <w:b/>
        <w:sz w:val="22"/>
        <w:szCs w:val="22"/>
        <w:u w:val="single"/>
      </w:rPr>
      <w:t xml:space="preserve"> </w:t>
    </w:r>
    <w:r>
      <w:rPr>
        <w:rFonts w:asciiTheme="minorHAnsi" w:hAnsiTheme="minorHAnsi"/>
        <w:b/>
        <w:sz w:val="22"/>
        <w:szCs w:val="22"/>
        <w:u w:val="single"/>
      </w:rPr>
      <w:t>Gestión stock</w:t>
    </w:r>
    <w:r w:rsidR="00AD77E8">
      <w:rPr>
        <w:rFonts w:asciiTheme="minorHAnsi" w:hAnsiTheme="minorHAnsi"/>
        <w:b/>
        <w:sz w:val="22"/>
        <w:szCs w:val="22"/>
        <w:u w:val="single"/>
      </w:rPr>
      <w:t xml:space="preserve">        tabla dinámica, almacenaje y stock</w:t>
    </w:r>
    <w:r w:rsidR="00363A91">
      <w:rPr>
        <w:rFonts w:asciiTheme="minorHAnsi" w:hAnsiTheme="minorHAnsi"/>
        <w:b/>
        <w:sz w:val="22"/>
        <w:szCs w:val="22"/>
        <w:u w:val="single"/>
      </w:rPr>
      <w:t xml:space="preserve"> </w:t>
    </w:r>
    <w:r>
      <w:rPr>
        <w:rFonts w:asciiTheme="minorHAnsi" w:hAnsiTheme="minorHAnsi"/>
        <w:b/>
        <w:sz w:val="22"/>
        <w:szCs w:val="22"/>
        <w:u w:val="single"/>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2">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4">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5">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6">
    <w:nsid w:val="5E7612F0"/>
    <w:multiLevelType w:val="hybridMultilevel"/>
    <w:tmpl w:val="5FE447E6"/>
    <w:lvl w:ilvl="0" w:tplc="0C0A000F">
      <w:start w:val="1"/>
      <w:numFmt w:val="decimal"/>
      <w:lvlText w:val="%1."/>
      <w:lvlJc w:val="left"/>
      <w:pPr>
        <w:ind w:left="1068" w:hanging="360"/>
      </w:pPr>
      <w:rPr>
        <w:rFonts w:cs="Times New Roman"/>
      </w:rPr>
    </w:lvl>
    <w:lvl w:ilvl="1" w:tplc="0C0A0019" w:tentative="1">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7">
    <w:nsid w:val="77C63B12"/>
    <w:multiLevelType w:val="hybridMultilevel"/>
    <w:tmpl w:val="5DFCE9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 w:numId="7">
    <w:abstractNumId w:val="6"/>
  </w:num>
  <w:num w:numId="8">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49154"/>
  </w:hdrShapeDefaults>
  <w:footnotePr>
    <w:footnote w:id="-1"/>
    <w:footnote w:id="0"/>
  </w:footnotePr>
  <w:endnotePr>
    <w:endnote w:id="-1"/>
    <w:endnote w:id="0"/>
  </w:endnotePr>
  <w:compat/>
  <w:rsids>
    <w:rsidRoot w:val="00952D1D"/>
    <w:rsid w:val="00002C75"/>
    <w:rsid w:val="00004A3F"/>
    <w:rsid w:val="00004AE5"/>
    <w:rsid w:val="000130D7"/>
    <w:rsid w:val="00022A90"/>
    <w:rsid w:val="000450F3"/>
    <w:rsid w:val="00055D7B"/>
    <w:rsid w:val="00062AB6"/>
    <w:rsid w:val="000913DA"/>
    <w:rsid w:val="00097CE6"/>
    <w:rsid w:val="000A575E"/>
    <w:rsid w:val="000B2941"/>
    <w:rsid w:val="000B2D09"/>
    <w:rsid w:val="000B4C86"/>
    <w:rsid w:val="000D1ED9"/>
    <w:rsid w:val="001005BF"/>
    <w:rsid w:val="00105C89"/>
    <w:rsid w:val="001106B4"/>
    <w:rsid w:val="00120A3C"/>
    <w:rsid w:val="00130361"/>
    <w:rsid w:val="00135281"/>
    <w:rsid w:val="00143B7B"/>
    <w:rsid w:val="001529FF"/>
    <w:rsid w:val="00171E81"/>
    <w:rsid w:val="00183C9B"/>
    <w:rsid w:val="00183DD0"/>
    <w:rsid w:val="00187839"/>
    <w:rsid w:val="001D38ED"/>
    <w:rsid w:val="001E1DEF"/>
    <w:rsid w:val="001E41BC"/>
    <w:rsid w:val="001F779E"/>
    <w:rsid w:val="00205E21"/>
    <w:rsid w:val="00206A30"/>
    <w:rsid w:val="002116D3"/>
    <w:rsid w:val="00211893"/>
    <w:rsid w:val="00234C34"/>
    <w:rsid w:val="0028104C"/>
    <w:rsid w:val="002847D5"/>
    <w:rsid w:val="002C7D54"/>
    <w:rsid w:val="002D669E"/>
    <w:rsid w:val="002F7423"/>
    <w:rsid w:val="00302CC5"/>
    <w:rsid w:val="00311068"/>
    <w:rsid w:val="003114BD"/>
    <w:rsid w:val="003306A7"/>
    <w:rsid w:val="00343D44"/>
    <w:rsid w:val="00363A91"/>
    <w:rsid w:val="0036735B"/>
    <w:rsid w:val="003818D0"/>
    <w:rsid w:val="003C0AF6"/>
    <w:rsid w:val="003D13BD"/>
    <w:rsid w:val="003E106A"/>
    <w:rsid w:val="003E580E"/>
    <w:rsid w:val="003F2AE7"/>
    <w:rsid w:val="0042242B"/>
    <w:rsid w:val="0043359D"/>
    <w:rsid w:val="00434094"/>
    <w:rsid w:val="004340B7"/>
    <w:rsid w:val="00461FBF"/>
    <w:rsid w:val="00467BED"/>
    <w:rsid w:val="0048100A"/>
    <w:rsid w:val="004A23F5"/>
    <w:rsid w:val="004E7A30"/>
    <w:rsid w:val="00550FF7"/>
    <w:rsid w:val="00554C78"/>
    <w:rsid w:val="005718FE"/>
    <w:rsid w:val="00577D61"/>
    <w:rsid w:val="005A37A7"/>
    <w:rsid w:val="005A55A6"/>
    <w:rsid w:val="005C0D63"/>
    <w:rsid w:val="005C2CCB"/>
    <w:rsid w:val="005E6073"/>
    <w:rsid w:val="00602EE8"/>
    <w:rsid w:val="00614ABF"/>
    <w:rsid w:val="00615A15"/>
    <w:rsid w:val="0063362A"/>
    <w:rsid w:val="006432FD"/>
    <w:rsid w:val="006525C2"/>
    <w:rsid w:val="00673B9A"/>
    <w:rsid w:val="00674FD4"/>
    <w:rsid w:val="00683830"/>
    <w:rsid w:val="0075390E"/>
    <w:rsid w:val="00765324"/>
    <w:rsid w:val="0076575B"/>
    <w:rsid w:val="007737E4"/>
    <w:rsid w:val="007807AF"/>
    <w:rsid w:val="00781991"/>
    <w:rsid w:val="00787022"/>
    <w:rsid w:val="007B670E"/>
    <w:rsid w:val="007B778A"/>
    <w:rsid w:val="00802123"/>
    <w:rsid w:val="008038DA"/>
    <w:rsid w:val="00815E57"/>
    <w:rsid w:val="00830EFA"/>
    <w:rsid w:val="008A4069"/>
    <w:rsid w:val="008E4150"/>
    <w:rsid w:val="008F07F4"/>
    <w:rsid w:val="0093000B"/>
    <w:rsid w:val="00930B14"/>
    <w:rsid w:val="00952D1D"/>
    <w:rsid w:val="0096230C"/>
    <w:rsid w:val="0096740B"/>
    <w:rsid w:val="009A1246"/>
    <w:rsid w:val="009C3570"/>
    <w:rsid w:val="009D51A9"/>
    <w:rsid w:val="009F0198"/>
    <w:rsid w:val="009F5165"/>
    <w:rsid w:val="00A07DEF"/>
    <w:rsid w:val="00A15F58"/>
    <w:rsid w:val="00A53EB6"/>
    <w:rsid w:val="00A86727"/>
    <w:rsid w:val="00A920D4"/>
    <w:rsid w:val="00A960C6"/>
    <w:rsid w:val="00AC7E1B"/>
    <w:rsid w:val="00AD3229"/>
    <w:rsid w:val="00AD77E8"/>
    <w:rsid w:val="00AF34C1"/>
    <w:rsid w:val="00B26F40"/>
    <w:rsid w:val="00B657B1"/>
    <w:rsid w:val="00B734BA"/>
    <w:rsid w:val="00B9085F"/>
    <w:rsid w:val="00BA5DBF"/>
    <w:rsid w:val="00BB2F76"/>
    <w:rsid w:val="00BB6043"/>
    <w:rsid w:val="00BE1011"/>
    <w:rsid w:val="00BE5C7A"/>
    <w:rsid w:val="00C12BFC"/>
    <w:rsid w:val="00C2388B"/>
    <w:rsid w:val="00C6187F"/>
    <w:rsid w:val="00C83695"/>
    <w:rsid w:val="00C934BD"/>
    <w:rsid w:val="00C97526"/>
    <w:rsid w:val="00CA0C33"/>
    <w:rsid w:val="00CB5F40"/>
    <w:rsid w:val="00CB7BDA"/>
    <w:rsid w:val="00CB7C17"/>
    <w:rsid w:val="00CD4E8E"/>
    <w:rsid w:val="00CD5D26"/>
    <w:rsid w:val="00CE7038"/>
    <w:rsid w:val="00CF6926"/>
    <w:rsid w:val="00D1008B"/>
    <w:rsid w:val="00D61D2C"/>
    <w:rsid w:val="00D739B5"/>
    <w:rsid w:val="00D967B0"/>
    <w:rsid w:val="00DA641F"/>
    <w:rsid w:val="00DB78F7"/>
    <w:rsid w:val="00DF2D8D"/>
    <w:rsid w:val="00E05FB7"/>
    <w:rsid w:val="00E06BDB"/>
    <w:rsid w:val="00E14467"/>
    <w:rsid w:val="00E226E7"/>
    <w:rsid w:val="00E27793"/>
    <w:rsid w:val="00E722C2"/>
    <w:rsid w:val="00E77D13"/>
    <w:rsid w:val="00EA2C94"/>
    <w:rsid w:val="00EF2A09"/>
    <w:rsid w:val="00F01DFA"/>
    <w:rsid w:val="00F27D2B"/>
    <w:rsid w:val="00F4728A"/>
    <w:rsid w:val="00F758CB"/>
    <w:rsid w:val="00F84FDC"/>
    <w:rsid w:val="00F85C3C"/>
    <w:rsid w:val="00F92047"/>
    <w:rsid w:val="00FB5A1B"/>
    <w:rsid w:val="00FC28DE"/>
    <w:rsid w:val="00FD0719"/>
    <w:rsid w:val="00FE1B5D"/>
    <w:rsid w:val="00FE34AE"/>
    <w:rsid w:val="00FE42DD"/>
    <w:rsid w:val="00FF6E9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0878D-273F-4BDA-A242-7C3ACC1FC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Pages>
  <Words>556</Words>
  <Characters>3059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EMPRESA</vt:lpstr>
    </vt:vector>
  </TitlesOfParts>
  <Company>Consulgesa</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dc:title>
  <dc:creator>consulgesa</dc:creator>
  <cp:lastModifiedBy>Usuario</cp:lastModifiedBy>
  <cp:revision>15</cp:revision>
  <cp:lastPrinted>2000-10-23T06:56:00Z</cp:lastPrinted>
  <dcterms:created xsi:type="dcterms:W3CDTF">2017-02-21T15:10:00Z</dcterms:created>
  <dcterms:modified xsi:type="dcterms:W3CDTF">2019-10-03T17:16:00Z</dcterms:modified>
</cp:coreProperties>
</file>